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0" w:rsidRPr="003A4480" w:rsidRDefault="003A4480" w:rsidP="003A4480">
      <w:pPr>
        <w:spacing w:after="0" w:line="240" w:lineRule="auto"/>
        <w:rPr>
          <w:b/>
          <w:bCs/>
        </w:rPr>
      </w:pPr>
      <w:r w:rsidRPr="003A4480">
        <w:rPr>
          <w:b/>
          <w:bCs/>
        </w:rPr>
        <w:t>CORTE DEI CONTI</w:t>
      </w:r>
    </w:p>
    <w:p w:rsidR="003A4480" w:rsidRPr="003A4480" w:rsidRDefault="003A4480" w:rsidP="003A4480">
      <w:pPr>
        <w:spacing w:after="0" w:line="240" w:lineRule="auto"/>
      </w:pPr>
      <w:r w:rsidRPr="003A4480">
        <w:t>DELIBERAZIONE 17 febbraio 2015 </w:t>
      </w:r>
    </w:p>
    <w:p w:rsidR="003A4480" w:rsidRPr="003A4480" w:rsidRDefault="003A4480" w:rsidP="003A4480">
      <w:pPr>
        <w:spacing w:after="0" w:line="240" w:lineRule="auto"/>
        <w:rPr>
          <w:b/>
          <w:bCs/>
        </w:rPr>
      </w:pPr>
      <w:r w:rsidRPr="003A4480">
        <w:rPr>
          <w:b/>
          <w:bCs/>
        </w:rPr>
        <w:t>Linee guida per la relazione annuale del Presidente della Regione sul</w:t>
      </w:r>
    </w:p>
    <w:p w:rsidR="003A4480" w:rsidRPr="003A4480" w:rsidRDefault="003A4480" w:rsidP="003A4480">
      <w:pPr>
        <w:spacing w:after="0" w:line="240" w:lineRule="auto"/>
        <w:rPr>
          <w:b/>
          <w:bCs/>
        </w:rPr>
      </w:pPr>
      <w:r w:rsidRPr="003A4480">
        <w:rPr>
          <w:b/>
          <w:bCs/>
        </w:rPr>
        <w:t>sistema dei controlli interni e sui  controlli  effettuati  nell'anno</w:t>
      </w:r>
    </w:p>
    <w:p w:rsidR="003A4480" w:rsidRPr="003A4480" w:rsidRDefault="003A4480" w:rsidP="003A4480">
      <w:pPr>
        <w:spacing w:after="0" w:line="240" w:lineRule="auto"/>
        <w:rPr>
          <w:b/>
          <w:bCs/>
        </w:rPr>
      </w:pPr>
      <w:r w:rsidRPr="003A4480">
        <w:rPr>
          <w:b/>
          <w:bCs/>
        </w:rPr>
        <w:t>2014 (art. 1,  comma  6,  decreto-legge  10  ottobre  2012,  n.  174,</w:t>
      </w:r>
    </w:p>
    <w:p w:rsidR="003A4480" w:rsidRPr="003A4480" w:rsidRDefault="003A4480" w:rsidP="003A4480">
      <w:pPr>
        <w:spacing w:after="0" w:line="240" w:lineRule="auto"/>
        <w:rPr>
          <w:b/>
          <w:bCs/>
        </w:rPr>
      </w:pPr>
      <w:r w:rsidRPr="003A4480">
        <w:rPr>
          <w:b/>
          <w:bCs/>
        </w:rPr>
        <w:t>convertito, con modificazioni, dalla legge 7 dicembre 2012, n.  213).</w:t>
      </w:r>
    </w:p>
    <w:p w:rsidR="003A4480" w:rsidRPr="003A4480" w:rsidRDefault="003A4480" w:rsidP="003A4480">
      <w:pPr>
        <w:spacing w:after="0" w:line="240" w:lineRule="auto"/>
        <w:rPr>
          <w:b/>
          <w:bCs/>
        </w:rPr>
      </w:pPr>
      <w:r w:rsidRPr="003A4480">
        <w:rPr>
          <w:b/>
          <w:bCs/>
        </w:rPr>
        <w:t xml:space="preserve">Deliberazione n. 7/SEZAUT/2015/INPR. (15A01583) </w:t>
      </w:r>
    </w:p>
    <w:p w:rsidR="003A4480" w:rsidRPr="003A4480" w:rsidRDefault="003A4480" w:rsidP="003A4480">
      <w:pPr>
        <w:spacing w:after="0" w:line="240" w:lineRule="auto"/>
      </w:pPr>
      <w:r w:rsidRPr="003A4480">
        <w:rPr>
          <w:i/>
          <w:iCs/>
        </w:rPr>
        <w:t>(GU n.57 del 10-3-2015 - Suppl. Ordinario n. 9)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           LA CORTE DEI CONTI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Nell'adunanza del 17 febbraio 2015;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Visto l'art. 100, comma 2, della Costituzione;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Visto il Testo unico delle leggi sulla Corte dei  conti,  approvato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con Regio Decreto 12 luglio 1934, n. 1214 e successive modificazioni;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Vista la legge 14 gennaio 1994,  n.  20,  recante  disposizioni  in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materia di giurisdizione e controllo della Corte dei conti;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Vista la legge 5 giugno 2003, n. 131;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Visto  il  regolamento  per  l'organizzazione  delle  funzioni   di</w:t>
      </w:r>
    </w:p>
    <w:p w:rsidR="003A4480" w:rsidRPr="003A4480" w:rsidRDefault="003A4480" w:rsidP="003A4480">
      <w:pPr>
        <w:spacing w:after="0" w:line="240" w:lineRule="auto"/>
      </w:pPr>
      <w:r w:rsidRPr="003A4480">
        <w:t>controllo della Corte dei conti, approvato dalle Sezioni riunite  con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la deliberazione n. 14 del 16 giugno 2000 e successive modificazioni;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Visto  il  d.l.  10  ottobre   2012,   n.   174   convertito,   con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modificazioni, dalla legge 7 dicembre 2012, n. 213;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Visto, in particolare, l'art. 1, comma 6, d.l. 10 ottobre 2012,  n.</w:t>
      </w:r>
    </w:p>
    <w:p w:rsidR="003A4480" w:rsidRPr="003A4480" w:rsidRDefault="003A4480" w:rsidP="003A4480">
      <w:pPr>
        <w:spacing w:after="0" w:line="240" w:lineRule="auto"/>
      </w:pPr>
      <w:r w:rsidRPr="003A4480">
        <w:t>174, come modificato dall'art. 33, comma 2, lett. a),  punto  2,  del</w:t>
      </w:r>
    </w:p>
    <w:p w:rsidR="003A4480" w:rsidRPr="003A4480" w:rsidRDefault="003A4480" w:rsidP="003A4480">
      <w:pPr>
        <w:spacing w:after="0" w:line="240" w:lineRule="auto"/>
      </w:pPr>
      <w:r w:rsidRPr="003A4480">
        <w:t>decreto-legge 24 giugno 2014, n. 91, convertito dalla legge 11 agosto</w:t>
      </w:r>
    </w:p>
    <w:p w:rsidR="003A4480" w:rsidRPr="003A4480" w:rsidRDefault="003A4480" w:rsidP="003A4480">
      <w:pPr>
        <w:spacing w:after="0" w:line="240" w:lineRule="auto"/>
      </w:pPr>
      <w:r w:rsidRPr="003A4480">
        <w:t>2014, n.  116,  ai  sensi  del  quale  il  Presidente  della  Regione</w:t>
      </w:r>
    </w:p>
    <w:p w:rsidR="003A4480" w:rsidRPr="003A4480" w:rsidRDefault="003A4480" w:rsidP="003A4480">
      <w:pPr>
        <w:spacing w:after="0" w:line="240" w:lineRule="auto"/>
      </w:pPr>
      <w:r w:rsidRPr="003A4480">
        <w:t>trasmette ogni dodici mesi alla Sezione regionale  di  controllo  una</w:t>
      </w:r>
    </w:p>
    <w:p w:rsidR="003A4480" w:rsidRPr="003A4480" w:rsidRDefault="003A4480" w:rsidP="003A4480">
      <w:pPr>
        <w:spacing w:after="0" w:line="240" w:lineRule="auto"/>
      </w:pPr>
      <w:r w:rsidRPr="003A4480">
        <w:t>relazione sul sistema dei  controlli  interni,  adottata  sulla  base</w:t>
      </w:r>
    </w:p>
    <w:p w:rsidR="003A4480" w:rsidRPr="003A4480" w:rsidRDefault="003A4480" w:rsidP="003A4480">
      <w:pPr>
        <w:spacing w:after="0" w:line="240" w:lineRule="auto"/>
      </w:pPr>
      <w:r w:rsidRPr="003A4480">
        <w:t>delle Linee guida deliberate dalla  Sezione  delle  autonomie  e  sui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controlli effettuati nell'anno;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Vista la nota n. 128 del 9 febbraio 2015  con  la  quale  e'  stata</w:t>
      </w:r>
    </w:p>
    <w:p w:rsidR="003A4480" w:rsidRPr="003A4480" w:rsidRDefault="003A4480" w:rsidP="003A4480">
      <w:pPr>
        <w:spacing w:after="0" w:line="240" w:lineRule="auto"/>
      </w:pPr>
      <w:r w:rsidRPr="003A4480">
        <w:t>convocata la Sezione delle autonomie per  l'adunanza  del  giorno  17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febbraio 2015;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Vista la nota con la quale il Presidente della Corte dei  conti  ha</w:t>
      </w:r>
    </w:p>
    <w:p w:rsidR="003A4480" w:rsidRPr="003A4480" w:rsidRDefault="003A4480" w:rsidP="003A4480">
      <w:pPr>
        <w:spacing w:after="0" w:line="240" w:lineRule="auto"/>
      </w:pPr>
      <w:r w:rsidRPr="003A4480">
        <w:t>invitato, alla adunanza odierna, il Presidente della Conferenza delle</w:t>
      </w:r>
    </w:p>
    <w:p w:rsidR="003A4480" w:rsidRPr="003A4480" w:rsidRDefault="003A4480" w:rsidP="003A4480">
      <w:pPr>
        <w:spacing w:after="0" w:line="240" w:lineRule="auto"/>
      </w:pPr>
      <w:r w:rsidRPr="003A4480">
        <w:t>Regioni ed il Coordinatore  della  Conferenza  dei  Presidenti  delle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Assemblee legislative delle Regioni e delle Province autonome;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Uditi nell'odierna seduta i rappresentanti della  Conferenza  delle</w:t>
      </w:r>
    </w:p>
    <w:p w:rsidR="003A4480" w:rsidRPr="003A4480" w:rsidRDefault="003A4480" w:rsidP="003A4480">
      <w:pPr>
        <w:spacing w:after="0" w:line="240" w:lineRule="auto"/>
      </w:pPr>
      <w:r w:rsidRPr="003A4480">
        <w:t>Regioni e della Conferenza delle Assemblee legislative delle  Regioni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e delle Province autonome;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Uditi i relatori consiglieri Alfredo Grasselli e </w:t>
      </w:r>
      <w:proofErr w:type="spellStart"/>
      <w:r w:rsidRPr="003A4480">
        <w:t>Adelisa</w:t>
      </w:r>
      <w:proofErr w:type="spellEnd"/>
      <w:r w:rsidRPr="003A4480">
        <w:t xml:space="preserve"> Corsetti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                Delibera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>di approvare l'unito  documento,  che  costituisce  parte  integrante</w:t>
      </w:r>
    </w:p>
    <w:p w:rsidR="003A4480" w:rsidRPr="003A4480" w:rsidRDefault="003A4480" w:rsidP="003A4480">
      <w:pPr>
        <w:spacing w:after="0" w:line="240" w:lineRule="auto"/>
      </w:pPr>
      <w:r w:rsidRPr="003A4480">
        <w:t>della presente deliberazione, riguardante  le  «Linee  guida  per  la</w:t>
      </w:r>
    </w:p>
    <w:p w:rsidR="003A4480" w:rsidRPr="003A4480" w:rsidRDefault="003A4480" w:rsidP="003A4480">
      <w:pPr>
        <w:spacing w:after="0" w:line="240" w:lineRule="auto"/>
      </w:pPr>
      <w:r w:rsidRPr="003A4480">
        <w:t>relazione annuale  del  Presidente  della  regione  sul  sistema  dei</w:t>
      </w:r>
    </w:p>
    <w:p w:rsidR="003A4480" w:rsidRPr="003A4480" w:rsidRDefault="003A4480" w:rsidP="003A4480">
      <w:pPr>
        <w:spacing w:after="0" w:line="240" w:lineRule="auto"/>
      </w:pPr>
      <w:r w:rsidRPr="003A4480">
        <w:t>controlli interni e sui controlli effettuati nell'anno 2014 (art.  1,</w:t>
      </w:r>
    </w:p>
    <w:p w:rsidR="003A4480" w:rsidRPr="003A4480" w:rsidRDefault="003A4480" w:rsidP="003A4480">
      <w:pPr>
        <w:spacing w:after="0" w:line="240" w:lineRule="auto"/>
      </w:pPr>
      <w:r w:rsidRPr="003A4480">
        <w:t>comma 6, decreto-legge 10  ottobre  2012,  n.  174,  convertito,  con</w:t>
      </w:r>
    </w:p>
    <w:p w:rsidR="003A4480" w:rsidRPr="003A4480" w:rsidRDefault="003A4480" w:rsidP="003A4480">
      <w:pPr>
        <w:spacing w:after="0" w:line="240" w:lineRule="auto"/>
      </w:pPr>
      <w:r w:rsidRPr="003A4480">
        <w:lastRenderedPageBreak/>
        <w:t xml:space="preserve">modificazioni, dalla legge 7 dicembre 2012, n. 213)».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La presente deliberazione </w:t>
      </w:r>
      <w:proofErr w:type="spellStart"/>
      <w:r w:rsidRPr="003A4480">
        <w:t>sara'</w:t>
      </w:r>
      <w:proofErr w:type="spellEnd"/>
      <w:r w:rsidRPr="003A4480">
        <w:t xml:space="preserve"> pubblicata nella Gazzetta Ufficiale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della Repubblica italiana.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</w:t>
      </w:r>
      <w:proofErr w:type="spellStart"/>
      <w:r w:rsidRPr="003A4480">
        <w:t>Cosi'</w:t>
      </w:r>
      <w:proofErr w:type="spellEnd"/>
      <w:r w:rsidRPr="003A4480">
        <w:t xml:space="preserve"> deliberato in Roma nell'adunanza del 17 febbraio 2015.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                               Il Presidente: Squitieri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I relatori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Grasselli - Corsetti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Depositata in segreteria il 24 febbraio 2015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          Il dirigente: </w:t>
      </w:r>
      <w:proofErr w:type="spellStart"/>
      <w:r w:rsidRPr="003A4480">
        <w:t>Prozzo</w:t>
      </w:r>
      <w:proofErr w:type="spellEnd"/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                                             Allegato 1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>LINEE GUIDA PER LA RELAZIONE ANNUALE DEL PRESIDENTE DELLA REGIONE SUL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SISTEMA DEI CONTROLLI INTERNI E SUI CONTROLLI EFFETTUATI  NELL'ANNO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2014 (ART. 1, COMMA 6, D.L. 10 OTTOBRE 2012,  N.  174,  CONVERTITO,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CON MODIFICAZIONI, DALLA LEGGE 7 DICEMBRE 2012, N. 213).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1. Nel quadro delle garanzie </w:t>
      </w:r>
      <w:proofErr w:type="spellStart"/>
      <w:r w:rsidRPr="003A4480">
        <w:t>ordinamentali</w:t>
      </w:r>
      <w:proofErr w:type="spellEnd"/>
      <w:r w:rsidRPr="003A4480">
        <w:t xml:space="preserve"> dirette  a  migliorare</w:t>
      </w:r>
    </w:p>
    <w:p w:rsidR="003A4480" w:rsidRPr="003A4480" w:rsidRDefault="003A4480" w:rsidP="003A4480">
      <w:pPr>
        <w:spacing w:after="0" w:line="240" w:lineRule="auto"/>
      </w:pPr>
      <w:r w:rsidRPr="003A4480">
        <w:t>la trasparenza delle informazioni utili al coordinamento dei  diversi</w:t>
      </w:r>
    </w:p>
    <w:p w:rsidR="003A4480" w:rsidRPr="003A4480" w:rsidRDefault="003A4480" w:rsidP="003A4480">
      <w:pPr>
        <w:spacing w:after="0" w:line="240" w:lineRule="auto"/>
      </w:pPr>
      <w:r w:rsidRPr="003A4480">
        <w:t>livelli di governo e a garantire il rispetto dei  vincoli  finanziari</w:t>
      </w:r>
    </w:p>
    <w:p w:rsidR="003A4480" w:rsidRPr="003A4480" w:rsidRDefault="003A4480" w:rsidP="003A4480">
      <w:pPr>
        <w:spacing w:after="0" w:line="240" w:lineRule="auto"/>
      </w:pPr>
      <w:r w:rsidRPr="003A4480">
        <w:t>derivanti  dall'appartenenza  dell'Italia  all'Unione   europea,   la</w:t>
      </w:r>
    </w:p>
    <w:p w:rsidR="003A4480" w:rsidRPr="003A4480" w:rsidRDefault="003A4480" w:rsidP="003A4480">
      <w:pPr>
        <w:spacing w:after="0" w:line="240" w:lineRule="auto"/>
      </w:pPr>
      <w:r w:rsidRPr="003A4480">
        <w:t>relazione annuale che il  Presidente  della  Regione  trasmette  alla</w:t>
      </w:r>
    </w:p>
    <w:p w:rsidR="003A4480" w:rsidRPr="003A4480" w:rsidRDefault="003A4480" w:rsidP="003A4480">
      <w:pPr>
        <w:spacing w:after="0" w:line="240" w:lineRule="auto"/>
      </w:pPr>
      <w:r w:rsidRPr="003A4480">
        <w:t>competente Sezione regionale di controllo della Corte  dei  conti  ai</w:t>
      </w:r>
    </w:p>
    <w:p w:rsidR="003A4480" w:rsidRPr="003A4480" w:rsidRDefault="003A4480" w:rsidP="003A4480">
      <w:pPr>
        <w:spacing w:after="0" w:line="240" w:lineRule="auto"/>
      </w:pPr>
      <w:r w:rsidRPr="003A4480">
        <w:t>sensi dell'art. 1, comma 6, del decreto-legge  10  ottobre  2012,  n.</w:t>
      </w:r>
    </w:p>
    <w:p w:rsidR="003A4480" w:rsidRPr="003A4480" w:rsidRDefault="003A4480" w:rsidP="003A4480">
      <w:pPr>
        <w:spacing w:after="0" w:line="240" w:lineRule="auto"/>
      </w:pPr>
      <w:r w:rsidRPr="003A4480">
        <w:t>174, convertito, con modificazioni, dalla legge 7 dicembre  2012,  n.</w:t>
      </w:r>
    </w:p>
    <w:p w:rsidR="003A4480" w:rsidRPr="003A4480" w:rsidRDefault="003A4480" w:rsidP="003A4480">
      <w:pPr>
        <w:spacing w:after="0" w:line="240" w:lineRule="auto"/>
      </w:pPr>
      <w:r w:rsidRPr="003A4480">
        <w:t>213, come novellato dall'art. 33, comma 2, lett.  a),  punto  2,  del</w:t>
      </w:r>
    </w:p>
    <w:p w:rsidR="003A4480" w:rsidRPr="003A4480" w:rsidRDefault="003A4480" w:rsidP="003A4480">
      <w:pPr>
        <w:spacing w:after="0" w:line="240" w:lineRule="auto"/>
      </w:pPr>
      <w:r w:rsidRPr="003A4480">
        <w:t>decreto-legge 24 giugno 2014, n. 91, convertito dalla legge 11 agosto</w:t>
      </w:r>
    </w:p>
    <w:p w:rsidR="003A4480" w:rsidRPr="003A4480" w:rsidRDefault="003A4480" w:rsidP="003A4480">
      <w:pPr>
        <w:spacing w:after="0" w:line="240" w:lineRule="auto"/>
      </w:pPr>
      <w:r w:rsidRPr="003A4480">
        <w:t>2014, n. 116, costituisce uno strumento  informativo  di  particolare</w:t>
      </w:r>
    </w:p>
    <w:p w:rsidR="003A4480" w:rsidRPr="003A4480" w:rsidRDefault="003A4480" w:rsidP="003A4480">
      <w:pPr>
        <w:spacing w:after="0" w:line="240" w:lineRule="auto"/>
      </w:pPr>
      <w:proofErr w:type="spellStart"/>
      <w:r w:rsidRPr="003A4480">
        <w:t>utilita'</w:t>
      </w:r>
      <w:proofErr w:type="spellEnd"/>
      <w:r w:rsidRPr="003A4480">
        <w:t xml:space="preserve">  per  valutare  l'effettiva  </w:t>
      </w:r>
      <w:proofErr w:type="spellStart"/>
      <w:r w:rsidRPr="003A4480">
        <w:t>funzionalita'</w:t>
      </w:r>
      <w:proofErr w:type="spellEnd"/>
      <w:r w:rsidRPr="003A4480">
        <w:t xml:space="preserve">  del  sistema  di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programmazione e gestione realizzato dall'Amministrazione regionale.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Secondo la nuova formulazione della legge, "Il  presidente  della</w:t>
      </w:r>
    </w:p>
    <w:p w:rsidR="003A4480" w:rsidRPr="003A4480" w:rsidRDefault="003A4480" w:rsidP="003A4480">
      <w:pPr>
        <w:spacing w:after="0" w:line="240" w:lineRule="auto"/>
      </w:pPr>
      <w:r w:rsidRPr="003A4480">
        <w:t>regione  trasmette  ogni  dodici  mesi  alla  Sezione  regionale   di</w:t>
      </w:r>
    </w:p>
    <w:p w:rsidR="003A4480" w:rsidRPr="003A4480" w:rsidRDefault="003A4480" w:rsidP="003A4480">
      <w:pPr>
        <w:spacing w:after="0" w:line="240" w:lineRule="auto"/>
      </w:pPr>
      <w:r w:rsidRPr="003A4480">
        <w:t>controllo della  Corte  dei  conti  una  relazione  sul  sistema  dei</w:t>
      </w:r>
    </w:p>
    <w:p w:rsidR="003A4480" w:rsidRPr="003A4480" w:rsidRDefault="003A4480" w:rsidP="003A4480">
      <w:pPr>
        <w:spacing w:after="0" w:line="240" w:lineRule="auto"/>
      </w:pPr>
      <w:r w:rsidRPr="003A4480">
        <w:t>controlli interni, adottata sulla base delle linee  guida  deliberate</w:t>
      </w:r>
    </w:p>
    <w:p w:rsidR="003A4480" w:rsidRPr="003A4480" w:rsidRDefault="003A4480" w:rsidP="003A4480">
      <w:pPr>
        <w:spacing w:after="0" w:line="240" w:lineRule="auto"/>
      </w:pPr>
      <w:r w:rsidRPr="003A4480">
        <w:t>dalla Sezione delle autonomie della Corte dei conti e  sui  controlli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effettuati nell'anno". L'omesso riferimento  alla  </w:t>
      </w:r>
      <w:proofErr w:type="spellStart"/>
      <w:r w:rsidRPr="003A4480">
        <w:t>regolarita'</w:t>
      </w:r>
      <w:proofErr w:type="spellEnd"/>
      <w:r w:rsidRPr="003A4480">
        <w:t xml:space="preserve">  della</w:t>
      </w:r>
    </w:p>
    <w:p w:rsidR="003A4480" w:rsidRPr="003A4480" w:rsidRDefault="003A4480" w:rsidP="003A4480">
      <w:pPr>
        <w:spacing w:after="0" w:line="240" w:lineRule="auto"/>
      </w:pPr>
      <w:r w:rsidRPr="003A4480">
        <w:t>gestione e all'efficacia e all'adeguatezza (del sistema dei controlli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interni) non </w:t>
      </w:r>
      <w:proofErr w:type="spellStart"/>
      <w:r w:rsidRPr="003A4480">
        <w:t>puo'</w:t>
      </w:r>
      <w:proofErr w:type="spellEnd"/>
      <w:r w:rsidRPr="003A4480">
        <w:t xml:space="preserve"> far ritenere che la relazione del Presidente  della</w:t>
      </w:r>
    </w:p>
    <w:p w:rsidR="003A4480" w:rsidRPr="003A4480" w:rsidRDefault="003A4480" w:rsidP="003A4480">
      <w:pPr>
        <w:spacing w:after="0" w:line="240" w:lineRule="auto"/>
      </w:pPr>
      <w:r w:rsidRPr="003A4480">
        <w:t>Regione  assuma   un   significato   esclusivamente   descrittivo   o</w:t>
      </w:r>
    </w:p>
    <w:p w:rsidR="003A4480" w:rsidRPr="003A4480" w:rsidRDefault="003A4480" w:rsidP="003A4480">
      <w:pPr>
        <w:spacing w:after="0" w:line="240" w:lineRule="auto"/>
      </w:pPr>
      <w:r w:rsidRPr="003A4480">
        <w:t>ricognitivo    dell'</w:t>
      </w:r>
      <w:proofErr w:type="spellStart"/>
      <w:r w:rsidRPr="003A4480">
        <w:t>attivita</w:t>
      </w:r>
      <w:proofErr w:type="spellEnd"/>
      <w:r w:rsidRPr="003A4480">
        <w:t>'    di    controllo    interno    svolto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dall'amministrazione regionale.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Atteso che il sistema dei controlli interni  resta  funzionale  a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garantire  innanzitutto  la  </w:t>
      </w:r>
      <w:proofErr w:type="spellStart"/>
      <w:r w:rsidRPr="003A4480">
        <w:t>legittimita'</w:t>
      </w:r>
      <w:proofErr w:type="spellEnd"/>
      <w:r w:rsidRPr="003A4480">
        <w:t xml:space="preserve">  e  la  </w:t>
      </w:r>
      <w:proofErr w:type="spellStart"/>
      <w:r w:rsidRPr="003A4480">
        <w:t>regolarita'</w:t>
      </w:r>
      <w:proofErr w:type="spellEnd"/>
      <w:r w:rsidRPr="003A4480">
        <w:t xml:space="preserve">   della</w:t>
      </w:r>
    </w:p>
    <w:p w:rsidR="003A4480" w:rsidRPr="003A4480" w:rsidRDefault="003A4480" w:rsidP="003A4480">
      <w:pPr>
        <w:spacing w:after="0" w:line="240" w:lineRule="auto"/>
      </w:pPr>
      <w:r w:rsidRPr="003A4480">
        <w:t>gestione, la novella di cui al  citato  art.  33,  d.l.  n.  91/2014,</w:t>
      </w:r>
    </w:p>
    <w:p w:rsidR="003A4480" w:rsidRPr="003A4480" w:rsidRDefault="003A4480" w:rsidP="003A4480">
      <w:pPr>
        <w:spacing w:after="0" w:line="240" w:lineRule="auto"/>
      </w:pPr>
      <w:r w:rsidRPr="003A4480">
        <w:t>accentua il significato  strumentale  della  relazione,  quale  fonte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informativa di partenza per </w:t>
      </w:r>
      <w:proofErr w:type="spellStart"/>
      <w:r w:rsidRPr="003A4480">
        <w:t>piu'</w:t>
      </w:r>
      <w:proofErr w:type="spellEnd"/>
      <w:r w:rsidRPr="003A4480">
        <w:t xml:space="preserve"> mirati approfondimenti sui controlli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interni della Regione da parte della Sezione regionale di controllo.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Due  sono  gli  elementi  centrali   della   relazione:   a)   il</w:t>
      </w:r>
    </w:p>
    <w:p w:rsidR="003A4480" w:rsidRPr="003A4480" w:rsidRDefault="003A4480" w:rsidP="003A4480">
      <w:pPr>
        <w:spacing w:after="0" w:line="240" w:lineRule="auto"/>
      </w:pPr>
      <w:r w:rsidRPr="003A4480">
        <w:t>funzionamento complessivo del sistema dei controlli, in rapporto alle</w:t>
      </w:r>
    </w:p>
    <w:p w:rsidR="003A4480" w:rsidRPr="003A4480" w:rsidRDefault="003A4480" w:rsidP="003A4480">
      <w:pPr>
        <w:spacing w:after="0" w:line="240" w:lineRule="auto"/>
      </w:pPr>
      <w:r w:rsidRPr="003A4480">
        <w:lastRenderedPageBreak/>
        <w:t xml:space="preserve">sue  </w:t>
      </w:r>
      <w:proofErr w:type="spellStart"/>
      <w:r w:rsidRPr="003A4480">
        <w:t>finalita'</w:t>
      </w:r>
      <w:proofErr w:type="spellEnd"/>
      <w:r w:rsidRPr="003A4480">
        <w:t xml:space="preserve">  e  caratteristiche  fondamentali;  b)   i   controlli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effettuati dall'Amministrazione regionale nell'anno di riferimento.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Per il primo aspetto, si evidenzia che l'oggetto  della  verifica</w:t>
      </w:r>
    </w:p>
    <w:p w:rsidR="003A4480" w:rsidRPr="003A4480" w:rsidRDefault="003A4480" w:rsidP="003A4480">
      <w:pPr>
        <w:spacing w:after="0" w:line="240" w:lineRule="auto"/>
      </w:pPr>
      <w:r w:rsidRPr="003A4480">
        <w:t>da parte delle Sezioni regionali  di  controllo  e'  il  sistema  dei</w:t>
      </w:r>
    </w:p>
    <w:p w:rsidR="003A4480" w:rsidRPr="003A4480" w:rsidRDefault="003A4480" w:rsidP="003A4480">
      <w:pPr>
        <w:spacing w:after="0" w:line="240" w:lineRule="auto"/>
      </w:pPr>
      <w:r w:rsidRPr="003A4480">
        <w:t>controlli interni nel suo complesso,  quale  risulta  programmato  ed</w:t>
      </w:r>
    </w:p>
    <w:p w:rsidR="003A4480" w:rsidRPr="003A4480" w:rsidRDefault="003A4480" w:rsidP="003A4480">
      <w:pPr>
        <w:spacing w:after="0" w:line="240" w:lineRule="auto"/>
      </w:pPr>
      <w:r w:rsidRPr="003A4480">
        <w:t>organizzato  sul  territorio  nell'ambito  dell'autonomia   normativa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dell'Ente, mentre i profili  gestionali  di  </w:t>
      </w:r>
      <w:proofErr w:type="spellStart"/>
      <w:r w:rsidRPr="003A4480">
        <w:t>piu'</w:t>
      </w:r>
      <w:proofErr w:type="spellEnd"/>
      <w:r w:rsidRPr="003A4480">
        <w:t xml:space="preserve">  immediato  impatto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sugli equilibri finanziari di  bilancio  e  sulla  </w:t>
      </w:r>
      <w:proofErr w:type="spellStart"/>
      <w:r w:rsidRPr="003A4480">
        <w:t>regolarita'</w:t>
      </w:r>
      <w:proofErr w:type="spellEnd"/>
      <w:r w:rsidRPr="003A4480">
        <w:t xml:space="preserve">  della</w:t>
      </w:r>
    </w:p>
    <w:p w:rsidR="003A4480" w:rsidRPr="003A4480" w:rsidRDefault="003A4480" w:rsidP="003A4480">
      <w:pPr>
        <w:spacing w:after="0" w:line="240" w:lineRule="auto"/>
      </w:pPr>
      <w:r w:rsidRPr="003A4480">
        <w:t>spesa rimangono sullo sfondo, quali parametri  di  valutazione  della</w:t>
      </w:r>
    </w:p>
    <w:p w:rsidR="003A4480" w:rsidRPr="003A4480" w:rsidRDefault="003A4480" w:rsidP="003A4480">
      <w:pPr>
        <w:spacing w:after="0" w:line="240" w:lineRule="auto"/>
      </w:pPr>
      <w:proofErr w:type="spellStart"/>
      <w:r w:rsidRPr="003A4480">
        <w:t>capacita'</w:t>
      </w:r>
      <w:proofErr w:type="spellEnd"/>
      <w:r w:rsidRPr="003A4480">
        <w:t xml:space="preserve"> dei controlli  di  intercettare  deviazioni  rispetto  agli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obiettivi programmati.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Per il secondo profilo,  l'attenzione  sui  controlli  effettuati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pone la </w:t>
      </w:r>
      <w:proofErr w:type="spellStart"/>
      <w:r w:rsidRPr="003A4480">
        <w:t>necessita'</w:t>
      </w:r>
      <w:proofErr w:type="spellEnd"/>
      <w:r w:rsidRPr="003A4480">
        <w:t xml:space="preserve"> di verificarne gli esiti e  le  misure,  anche  di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carattere normativo, che sono state adottate dalla Regione.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Inoltre, non  </w:t>
      </w:r>
      <w:proofErr w:type="spellStart"/>
      <w:r w:rsidRPr="003A4480">
        <w:t>puo'</w:t>
      </w:r>
      <w:proofErr w:type="spellEnd"/>
      <w:r w:rsidRPr="003A4480">
        <w:t xml:space="preserve">  essere  trascurato  che  le  dinamiche  della</w:t>
      </w:r>
    </w:p>
    <w:p w:rsidR="003A4480" w:rsidRPr="003A4480" w:rsidRDefault="003A4480" w:rsidP="003A4480">
      <w:pPr>
        <w:spacing w:after="0" w:line="240" w:lineRule="auto"/>
      </w:pPr>
      <w:r w:rsidRPr="003A4480">
        <w:t>finanza pubblica regionale muovono  nella  direzione  di  un  sistema</w:t>
      </w:r>
    </w:p>
    <w:p w:rsidR="003A4480" w:rsidRPr="003A4480" w:rsidRDefault="003A4480" w:rsidP="003A4480">
      <w:pPr>
        <w:spacing w:after="0" w:line="240" w:lineRule="auto"/>
      </w:pPr>
      <w:r w:rsidRPr="003A4480">
        <w:t>regionale integrato di cui fanno parte, oltre agli enti locali, molti</w:t>
      </w:r>
    </w:p>
    <w:p w:rsidR="003A4480" w:rsidRPr="003A4480" w:rsidRDefault="003A4480" w:rsidP="003A4480">
      <w:pPr>
        <w:spacing w:after="0" w:line="240" w:lineRule="auto"/>
      </w:pPr>
      <w:r w:rsidRPr="003A4480">
        <w:t>enti "satellitari" nei cui confronti la Regione esercita varie  forme</w:t>
      </w:r>
    </w:p>
    <w:p w:rsidR="003A4480" w:rsidRPr="003A4480" w:rsidRDefault="003A4480" w:rsidP="003A4480">
      <w:pPr>
        <w:spacing w:after="0" w:line="240" w:lineRule="auto"/>
      </w:pPr>
      <w:r w:rsidRPr="003A4480">
        <w:t>di controllo e di vigilanza. In un'ottica che vuol essere  sistemica,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vanno considerate anche le </w:t>
      </w:r>
      <w:proofErr w:type="spellStart"/>
      <w:r w:rsidRPr="003A4480">
        <w:t>attivita'</w:t>
      </w:r>
      <w:proofErr w:type="spellEnd"/>
      <w:r w:rsidRPr="003A4480">
        <w:t xml:space="preserve"> di controllo nei confronti delle</w:t>
      </w:r>
    </w:p>
    <w:p w:rsidR="003A4480" w:rsidRPr="003A4480" w:rsidRDefault="003A4480" w:rsidP="003A4480">
      <w:pPr>
        <w:spacing w:after="0" w:line="240" w:lineRule="auto"/>
      </w:pPr>
      <w:r w:rsidRPr="003A4480">
        <w:t>strutture  esterne   all'Amministrazione   regionale   ma   ad   essa</w:t>
      </w:r>
    </w:p>
    <w:p w:rsidR="003A4480" w:rsidRPr="003A4480" w:rsidRDefault="003A4480" w:rsidP="003A4480">
      <w:pPr>
        <w:spacing w:after="0" w:line="240" w:lineRule="auto"/>
      </w:pPr>
      <w:r w:rsidRPr="003A4480">
        <w:t>direttamente riconducibili (enti  del  servizio  sanitario  ed  altri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organismi partecipati).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La relazione intestata all'Organo di vertice della Regione rimane</w:t>
      </w:r>
    </w:p>
    <w:p w:rsidR="003A4480" w:rsidRPr="003A4480" w:rsidRDefault="003A4480" w:rsidP="003A4480">
      <w:pPr>
        <w:spacing w:after="0" w:line="240" w:lineRule="auto"/>
      </w:pPr>
      <w:r w:rsidRPr="003A4480">
        <w:t>strumento essenziale nel complesso sistema delineato  dal  menzionato</w:t>
      </w:r>
    </w:p>
    <w:p w:rsidR="003A4480" w:rsidRPr="003A4480" w:rsidRDefault="003A4480" w:rsidP="003A4480">
      <w:pPr>
        <w:spacing w:after="0" w:line="240" w:lineRule="auto"/>
      </w:pPr>
      <w:r w:rsidRPr="003A4480">
        <w:t>art. 1  del  d.l.  n.  174/2012,  affiancandosi  alle  verifiche  del</w:t>
      </w:r>
    </w:p>
    <w:p w:rsidR="003A4480" w:rsidRPr="003A4480" w:rsidRDefault="003A4480" w:rsidP="003A4480">
      <w:pPr>
        <w:spacing w:after="0" w:line="240" w:lineRule="auto"/>
      </w:pPr>
      <w:r w:rsidRPr="003A4480">
        <w:t>Collegio dei revisori dei conti ai sensi dell'art. 1, commi 166  ss.,</w:t>
      </w:r>
    </w:p>
    <w:p w:rsidR="003A4480" w:rsidRPr="003A4480" w:rsidRDefault="003A4480" w:rsidP="003A4480">
      <w:pPr>
        <w:spacing w:after="0" w:line="240" w:lineRule="auto"/>
      </w:pPr>
      <w:r w:rsidRPr="003A4480">
        <w:t>l. n. 266/2005 e dei controlli  in  tema  di  revisione  della  spesa</w:t>
      </w:r>
    </w:p>
    <w:p w:rsidR="003A4480" w:rsidRPr="003A4480" w:rsidRDefault="003A4480" w:rsidP="003A4480">
      <w:pPr>
        <w:spacing w:after="0" w:line="240" w:lineRule="auto"/>
      </w:pPr>
      <w:r w:rsidRPr="003A4480">
        <w:t>previsti dal successivo art. 6, ma anche nel percorso delle verifiche</w:t>
      </w:r>
    </w:p>
    <w:p w:rsidR="003A4480" w:rsidRPr="003A4480" w:rsidRDefault="003A4480" w:rsidP="003A4480">
      <w:pPr>
        <w:spacing w:after="0" w:line="240" w:lineRule="auto"/>
      </w:pPr>
      <w:r w:rsidRPr="003A4480">
        <w:t>annuali sulle coperture finanziarie adottate dalle leggi regionali  e</w:t>
      </w:r>
    </w:p>
    <w:p w:rsidR="003A4480" w:rsidRPr="003A4480" w:rsidRDefault="003A4480" w:rsidP="003A4480">
      <w:pPr>
        <w:spacing w:after="0" w:line="240" w:lineRule="auto"/>
      </w:pPr>
      <w:r w:rsidRPr="003A4480">
        <w:t>dei controlli finalizzati al giudizio di parificazione del rendiconto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generale della Regione. </w:t>
      </w:r>
      <w:proofErr w:type="spellStart"/>
      <w:r w:rsidRPr="003A4480">
        <w:t>Cio'</w:t>
      </w:r>
      <w:proofErr w:type="spellEnd"/>
      <w:r w:rsidRPr="003A4480">
        <w:t xml:space="preserve"> in coerenza con  l'obiettivo,  da  tempo</w:t>
      </w:r>
    </w:p>
    <w:p w:rsidR="003A4480" w:rsidRPr="003A4480" w:rsidRDefault="003A4480" w:rsidP="003A4480">
      <w:pPr>
        <w:spacing w:after="0" w:line="240" w:lineRule="auto"/>
      </w:pPr>
      <w:r w:rsidRPr="003A4480">
        <w:t>perseguito  dal  legislatore,   di   fare   dei   controlli   interni</w:t>
      </w:r>
    </w:p>
    <w:p w:rsidR="003A4480" w:rsidRPr="003A4480" w:rsidRDefault="003A4480" w:rsidP="003A4480">
      <w:pPr>
        <w:spacing w:after="0" w:line="240" w:lineRule="auto"/>
      </w:pPr>
      <w:r w:rsidRPr="003A4480">
        <w:t>l'indispensabile supporto per le scelte decisionali e  programmatiche</w:t>
      </w:r>
    </w:p>
    <w:p w:rsidR="003A4480" w:rsidRPr="003A4480" w:rsidRDefault="003A4480" w:rsidP="003A4480">
      <w:pPr>
        <w:spacing w:after="0" w:line="240" w:lineRule="auto"/>
      </w:pPr>
      <w:r w:rsidRPr="003A4480">
        <w:t>dell'Ente,  in  un'ottica  di  sana   gestione   finanziaria   e   di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perseguimento del principio di buon andamento.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Le Linee guida costituiscono ausilio anche per i Presidenti delle</w:t>
      </w:r>
    </w:p>
    <w:p w:rsidR="003A4480" w:rsidRPr="003A4480" w:rsidRDefault="003A4480" w:rsidP="003A4480">
      <w:pPr>
        <w:spacing w:after="0" w:line="240" w:lineRule="auto"/>
      </w:pPr>
      <w:r w:rsidRPr="003A4480">
        <w:t>Regioni a Statuto speciale e delle Province  autonome,  nel  rispetto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degli specifici regimi di disciplina.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2. Per agevolare l'adempimento richiesto dalla legge, alle  Linee</w:t>
      </w:r>
    </w:p>
    <w:p w:rsidR="003A4480" w:rsidRPr="003A4480" w:rsidRDefault="003A4480" w:rsidP="003A4480">
      <w:pPr>
        <w:spacing w:after="0" w:line="240" w:lineRule="auto"/>
      </w:pPr>
      <w:r w:rsidRPr="003A4480">
        <w:t>guida e' allegato uno schema di relazione in forma di questionario  a</w:t>
      </w:r>
    </w:p>
    <w:p w:rsidR="003A4480" w:rsidRPr="003A4480" w:rsidRDefault="003A4480" w:rsidP="003A4480">
      <w:pPr>
        <w:spacing w:after="0" w:line="240" w:lineRule="auto"/>
      </w:pPr>
      <w:r w:rsidRPr="003A4480">
        <w:t>risposta sintetica (aperto, comunque, a un libero  apporto  da  parte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dei compilatori), mediante il quale  </w:t>
      </w:r>
      <w:proofErr w:type="spellStart"/>
      <w:r w:rsidRPr="003A4480">
        <w:t>sara'</w:t>
      </w:r>
      <w:proofErr w:type="spellEnd"/>
      <w:r w:rsidRPr="003A4480">
        <w:t xml:space="preserve">  possibile  registrare  la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presenza di eventuali </w:t>
      </w:r>
      <w:proofErr w:type="spellStart"/>
      <w:r w:rsidRPr="003A4480">
        <w:t>criticita'</w:t>
      </w:r>
      <w:proofErr w:type="spellEnd"/>
      <w:r w:rsidRPr="003A4480">
        <w:t xml:space="preserve"> del sistema organizzativo  regionale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e stimolare l'adozione di misure correttive, in  </w:t>
      </w:r>
      <w:proofErr w:type="spellStart"/>
      <w:r w:rsidRPr="003A4480">
        <w:t>continuita'</w:t>
      </w:r>
      <w:proofErr w:type="spellEnd"/>
      <w:r w:rsidRPr="003A4480">
        <w:t xml:space="preserve">  con  le</w:t>
      </w:r>
    </w:p>
    <w:p w:rsidR="003A4480" w:rsidRPr="003A4480" w:rsidRDefault="003A4480" w:rsidP="003A4480">
      <w:pPr>
        <w:spacing w:after="0" w:line="240" w:lineRule="auto"/>
      </w:pPr>
      <w:r w:rsidRPr="003A4480">
        <w:t>relazioni adottate sulla base delle Linee guida approvate  lo  scorso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anno con deliberazione n. 9/SEZAUT/2014/INPR.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Le  risposte  di  tipo  aperto,  in   coerenza   con   il   ruolo</w:t>
      </w:r>
    </w:p>
    <w:p w:rsidR="003A4480" w:rsidRPr="003A4480" w:rsidRDefault="003A4480" w:rsidP="003A4480">
      <w:pPr>
        <w:spacing w:after="0" w:line="240" w:lineRule="auto"/>
      </w:pPr>
      <w:r w:rsidRPr="003A4480">
        <w:t>istituzionale del Presidente, consentono di rilevare gli aspetti  che</w:t>
      </w:r>
    </w:p>
    <w:p w:rsidR="003A4480" w:rsidRPr="003A4480" w:rsidRDefault="003A4480" w:rsidP="003A4480">
      <w:pPr>
        <w:spacing w:after="0" w:line="240" w:lineRule="auto"/>
      </w:pPr>
      <w:r w:rsidRPr="003A4480">
        <w:t>attengono alla programmazione strategica e al controllo del ciclo  di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bilancio, alle </w:t>
      </w:r>
      <w:proofErr w:type="spellStart"/>
      <w:r w:rsidRPr="003A4480">
        <w:t>modalita'</w:t>
      </w:r>
      <w:proofErr w:type="spellEnd"/>
      <w:r w:rsidRPr="003A4480">
        <w:t xml:space="preserve"> di sorveglianza e di autocorrezione interna,</w:t>
      </w:r>
    </w:p>
    <w:p w:rsidR="003A4480" w:rsidRPr="003A4480" w:rsidRDefault="003A4480" w:rsidP="003A4480">
      <w:pPr>
        <w:spacing w:after="0" w:line="240" w:lineRule="auto"/>
      </w:pPr>
      <w:r w:rsidRPr="003A4480">
        <w:t>al  contenuto  dei  report,  al  sistema   degli   indicatori,   alla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valutazione delle performance. </w:t>
      </w:r>
    </w:p>
    <w:p w:rsidR="003A4480" w:rsidRPr="003A4480" w:rsidRDefault="003A4480" w:rsidP="003A4480">
      <w:pPr>
        <w:spacing w:after="0" w:line="240" w:lineRule="auto"/>
      </w:pPr>
      <w:r w:rsidRPr="003A4480">
        <w:lastRenderedPageBreak/>
        <w:t xml:space="preserve">    Lo schema di relazione si articola in tre  distinte  Sezioni,  la</w:t>
      </w:r>
    </w:p>
    <w:p w:rsidR="003A4480" w:rsidRPr="003A4480" w:rsidRDefault="003A4480" w:rsidP="003A4480">
      <w:pPr>
        <w:spacing w:after="0" w:line="240" w:lineRule="auto"/>
      </w:pPr>
      <w:r w:rsidRPr="003A4480">
        <w:t>prima delle quali assolve ad una funzione essenzialmente  ricognitiva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dei profili caratteristici trattati in modo </w:t>
      </w:r>
      <w:proofErr w:type="spellStart"/>
      <w:r w:rsidRPr="003A4480">
        <w:t>piu'</w:t>
      </w:r>
      <w:proofErr w:type="spellEnd"/>
      <w:r w:rsidRPr="003A4480">
        <w:t xml:space="preserve"> diffuso dalle altre.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La prima Sezione (Quadro ricognitivo e  descrittivo  del  sistema</w:t>
      </w:r>
    </w:p>
    <w:p w:rsidR="003A4480" w:rsidRPr="003A4480" w:rsidRDefault="003A4480" w:rsidP="003A4480">
      <w:pPr>
        <w:spacing w:after="0" w:line="240" w:lineRule="auto"/>
      </w:pPr>
      <w:r w:rsidRPr="003A4480">
        <w:t>dei controlli interni)  e'  diretta  a  registrare  le  tipologie  di</w:t>
      </w:r>
    </w:p>
    <w:p w:rsidR="003A4480" w:rsidRPr="003A4480" w:rsidRDefault="003A4480" w:rsidP="003A4480">
      <w:pPr>
        <w:spacing w:after="0" w:line="240" w:lineRule="auto"/>
      </w:pPr>
      <w:r w:rsidRPr="003A4480">
        <w:t>controllo  interno  e  gli  atti   organizzativi,   programmatici   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strumentali, che ne sono a fondamento o a supporto.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La seconda Sezione  (Il  sistema  dei  controlli  interni)  tocca</w:t>
      </w:r>
    </w:p>
    <w:p w:rsidR="003A4480" w:rsidRPr="003A4480" w:rsidRDefault="003A4480" w:rsidP="003A4480">
      <w:pPr>
        <w:spacing w:after="0" w:line="240" w:lineRule="auto"/>
      </w:pPr>
      <w:r w:rsidRPr="003A4480">
        <w:t>aspetti  che  attengono  al  concreto  funzionamento  dei   controlli</w:t>
      </w:r>
    </w:p>
    <w:p w:rsidR="003A4480" w:rsidRPr="003A4480" w:rsidRDefault="003A4480" w:rsidP="003A4480">
      <w:pPr>
        <w:spacing w:after="0" w:line="240" w:lineRule="auto"/>
      </w:pPr>
      <w:r w:rsidRPr="003A4480">
        <w:t>interni, in una  dimensione  dinamico-operativa  che  rappresenta  il</w:t>
      </w:r>
    </w:p>
    <w:p w:rsidR="003A4480" w:rsidRPr="003A4480" w:rsidRDefault="003A4480" w:rsidP="003A4480">
      <w:pPr>
        <w:spacing w:after="0" w:line="240" w:lineRule="auto"/>
      </w:pPr>
      <w:r w:rsidRPr="003A4480">
        <w:t>naturale sviluppo delle questioni delineate nella prima  Sezione  con</w:t>
      </w:r>
    </w:p>
    <w:p w:rsidR="003A4480" w:rsidRPr="003A4480" w:rsidRDefault="003A4480" w:rsidP="003A4480">
      <w:pPr>
        <w:spacing w:after="0" w:line="240" w:lineRule="auto"/>
      </w:pPr>
      <w:r w:rsidRPr="003A4480">
        <w:t>riferimento all'assetto dei controlli interni. A tal fine, la Sezione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riguarda  le  seguenti  tipologie:  a)   Controlli   di   </w:t>
      </w:r>
      <w:proofErr w:type="spellStart"/>
      <w:r w:rsidRPr="003A4480">
        <w:t>regolarita'</w:t>
      </w:r>
      <w:proofErr w:type="spellEnd"/>
    </w:p>
    <w:p w:rsidR="003A4480" w:rsidRPr="003A4480" w:rsidRDefault="003A4480" w:rsidP="003A4480">
      <w:pPr>
        <w:spacing w:after="0" w:line="240" w:lineRule="auto"/>
      </w:pPr>
      <w:r w:rsidRPr="003A4480">
        <w:t>amministrativa e contabile; b) Controlli di gestione; c)  Valutazione</w:t>
      </w:r>
    </w:p>
    <w:p w:rsidR="003A4480" w:rsidRPr="003A4480" w:rsidRDefault="003A4480" w:rsidP="003A4480">
      <w:pPr>
        <w:spacing w:after="0" w:line="240" w:lineRule="auto"/>
      </w:pPr>
      <w:r w:rsidRPr="003A4480">
        <w:t>del personale; d) Controllo strategico; e) Controllo sugli  organismi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partecipati.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La terza Sezione (Controlli sulla gestione del Servizio sanitario</w:t>
      </w:r>
    </w:p>
    <w:p w:rsidR="003A4480" w:rsidRPr="003A4480" w:rsidRDefault="003A4480" w:rsidP="003A4480">
      <w:pPr>
        <w:spacing w:after="0" w:line="240" w:lineRule="auto"/>
      </w:pPr>
      <w:r w:rsidRPr="003A4480">
        <w:t>regionale)  e'  diretta,  infine,  ad  evidenziare  la  presenza   di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eventuali </w:t>
      </w:r>
      <w:proofErr w:type="spellStart"/>
      <w:r w:rsidRPr="003A4480">
        <w:t>criticita'</w:t>
      </w:r>
      <w:proofErr w:type="spellEnd"/>
      <w:r w:rsidRPr="003A4480">
        <w:t xml:space="preserve">  nell'assetto  organizzativo  e  gestionale  del</w:t>
      </w:r>
    </w:p>
    <w:p w:rsidR="003A4480" w:rsidRPr="003A4480" w:rsidRDefault="003A4480" w:rsidP="003A4480">
      <w:pPr>
        <w:spacing w:after="0" w:line="240" w:lineRule="auto"/>
      </w:pPr>
      <w:r w:rsidRPr="003A4480">
        <w:t>Servizio sanitario regionale. Il peso assunto dalla  spesa  sanitaria</w:t>
      </w:r>
    </w:p>
    <w:p w:rsidR="003A4480" w:rsidRPr="003A4480" w:rsidRDefault="003A4480" w:rsidP="003A4480">
      <w:pPr>
        <w:spacing w:after="0" w:line="240" w:lineRule="auto"/>
      </w:pPr>
      <w:r w:rsidRPr="003A4480">
        <w:t>nei bilanci regionali ed il rilevante impatto  sociale  del  servizio</w:t>
      </w:r>
    </w:p>
    <w:p w:rsidR="003A4480" w:rsidRPr="003A4480" w:rsidRDefault="003A4480" w:rsidP="003A4480">
      <w:pPr>
        <w:spacing w:after="0" w:line="240" w:lineRule="auto"/>
      </w:pPr>
      <w:r w:rsidRPr="003A4480">
        <w:t>erogato richiedono, infatti, uno specifico spazio di approfondimento,</w:t>
      </w:r>
    </w:p>
    <w:p w:rsidR="003A4480" w:rsidRPr="003A4480" w:rsidRDefault="003A4480" w:rsidP="003A4480">
      <w:pPr>
        <w:spacing w:after="0" w:line="240" w:lineRule="auto"/>
      </w:pPr>
      <w:r w:rsidRPr="003A4480">
        <w:t>considerata anche la rilevanza  sul  quadro  della  finanza  pubblica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nazionale.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Sul piano applicativo, la relazione </w:t>
      </w:r>
      <w:proofErr w:type="spellStart"/>
      <w:r w:rsidRPr="003A4480">
        <w:t>dovra'</w:t>
      </w:r>
      <w:proofErr w:type="spellEnd"/>
      <w:r w:rsidRPr="003A4480">
        <w:t xml:space="preserve"> essere  inviata  entro</w:t>
      </w:r>
    </w:p>
    <w:p w:rsidR="003A4480" w:rsidRPr="003A4480" w:rsidRDefault="003A4480" w:rsidP="003A4480">
      <w:pPr>
        <w:spacing w:after="0" w:line="240" w:lineRule="auto"/>
      </w:pPr>
      <w:r w:rsidRPr="003A4480">
        <w:t>sessanta giorni  dalla  pubblicazione  delle  presenti  Linee  guida,</w:t>
      </w:r>
    </w:p>
    <w:p w:rsidR="003A4480" w:rsidRPr="003A4480" w:rsidRDefault="003A4480" w:rsidP="003A4480">
      <w:pPr>
        <w:spacing w:after="0" w:line="240" w:lineRule="auto"/>
      </w:pPr>
      <w:r w:rsidRPr="003A4480">
        <w:t>avendo a riferimento i dati relativi all'esercizio  precedente  (anno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2014), con aggiornamenti alla data di compilazione.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Nel rispetto dei tempi previsti, le caratteristiche e i contenuti</w:t>
      </w:r>
    </w:p>
    <w:p w:rsidR="003A4480" w:rsidRPr="003A4480" w:rsidRDefault="003A4480" w:rsidP="003A4480">
      <w:pPr>
        <w:spacing w:after="0" w:line="240" w:lineRule="auto"/>
      </w:pPr>
      <w:r w:rsidRPr="003A4480">
        <w:t>della relazione annuale del Presidente della Regione potranno  essere</w:t>
      </w:r>
    </w:p>
    <w:p w:rsidR="003A4480" w:rsidRPr="003A4480" w:rsidRDefault="003A4480" w:rsidP="003A4480">
      <w:pPr>
        <w:spacing w:after="0" w:line="240" w:lineRule="auto"/>
      </w:pPr>
      <w:r w:rsidRPr="003A4480">
        <w:t>utilmente evidenziati dalle Sezioni regionali della Corte  nell'esame</w:t>
      </w:r>
    </w:p>
    <w:p w:rsidR="003A4480" w:rsidRPr="003A4480" w:rsidRDefault="003A4480" w:rsidP="003A4480">
      <w:pPr>
        <w:spacing w:after="0" w:line="240" w:lineRule="auto"/>
      </w:pPr>
      <w:r w:rsidRPr="003A4480">
        <w:t>del bilancio  e  del  rendiconto,  anche  ai  fini  del  giudizio  di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parificazione (art. 1, commi 3-5, d.l. n. 174/2012).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I Presidenti destinatari  delle  presenti  Linee  guida  potranno</w:t>
      </w:r>
    </w:p>
    <w:p w:rsidR="003A4480" w:rsidRPr="003A4480" w:rsidRDefault="003A4480" w:rsidP="003A4480">
      <w:pPr>
        <w:spacing w:after="0" w:line="240" w:lineRule="auto"/>
      </w:pPr>
      <w:r w:rsidRPr="003A4480">
        <w:t>integrare tale schema  informativo  con  gli  opportuni  elementi  di</w:t>
      </w:r>
    </w:p>
    <w:p w:rsidR="003A4480" w:rsidRPr="003A4480" w:rsidRDefault="003A4480" w:rsidP="003A4480">
      <w:pPr>
        <w:spacing w:after="0" w:line="240" w:lineRule="auto"/>
      </w:pPr>
      <w:r w:rsidRPr="003A4480">
        <w:t>approfondimento necessari ad una migliore illustrazione  dei  profili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esaminati.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                                             Allegato 2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</w:t>
      </w:r>
    </w:p>
    <w:p w:rsidR="003A4480" w:rsidRPr="003A4480" w:rsidRDefault="003A4480" w:rsidP="003A4480">
      <w:pPr>
        <w:spacing w:after="0" w:line="240" w:lineRule="auto"/>
      </w:pPr>
      <w:r w:rsidRPr="003A4480">
        <w:t xml:space="preserve">              Parte di provvedimento in formato grafico</w:t>
      </w:r>
    </w:p>
    <w:p w:rsidR="00000000" w:rsidRDefault="003A4480" w:rsidP="003A4480">
      <w:pPr>
        <w:spacing w:after="0" w:line="240" w:lineRule="auto"/>
      </w:pP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3A4480"/>
    <w:rsid w:val="003A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2015-03-11T08:40:00Z</dcterms:created>
  <dcterms:modified xsi:type="dcterms:W3CDTF">2015-03-11T08:40:00Z</dcterms:modified>
</cp:coreProperties>
</file>